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56"/>
        <w:gridCol w:w="4506"/>
        <w:gridCol w:w="3950"/>
        <w:gridCol w:w="1011"/>
        <w:gridCol w:w="567"/>
        <w:gridCol w:w="425"/>
      </w:tblGrid>
      <w:tr w:rsidR="00A11719" w:rsidRPr="00A11719" w:rsidTr="00D36C81">
        <w:tc>
          <w:tcPr>
            <w:tcW w:w="10915" w:type="dxa"/>
            <w:gridSpan w:val="6"/>
          </w:tcPr>
          <w:p w:rsidR="002B245F" w:rsidRPr="007D158B" w:rsidRDefault="002B245F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балл за каждый правильный вариант ответа.</w:t>
            </w:r>
            <w:proofErr w:type="gramEnd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</w:t>
            </w:r>
            <w:proofErr w:type="gramEnd"/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общим положения теории права, основными критериями деления системы права на отрасли является: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А. Воля законодательного органа и главы государства;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Предмет и метод правового регулирования;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Характер источников права и особенности юридической техники;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Форма правления и форма территориального устройства. 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общей теории права не относится к элементам системы права: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Отрасль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Глава кодекса;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Юридическая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норм;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Юридическим содержанием правоотношений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выступаютют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Юридические обязанности и субъективные права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Нормы права, регулирующие отношения;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Действия субъектов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правоотношений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по защите принадлежащих им субъективных прав в государственных или уполномоченных органах;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Субъекты и объект правоотношений.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понятие указывает на способ преодоления пробелов в праве, состоящий в решении дела на основе закона, регулирующего отношения, сходные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рассматриваемыми, называется: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Аналогия закона;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Преюдиция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Аналогия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Ультраактивность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Отличительным признакам юридической ответственности от иных видов социальной ответственности общая теория права не считает: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Закрепление государством в правовых нормах;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Установление за нарушение социальных норм, правил поведения;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Опора на государственное принуждение;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Наступление только за совершенное правонарушение.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A1171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К недвижимым вещам относятся также подлежащие </w:t>
            </w:r>
            <w:hyperlink r:id="rId8" w:history="1">
              <w:r w:rsidRPr="00A11719">
                <w:rPr>
                  <w:rStyle w:val="a4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государственной регистрации</w:t>
              </w:r>
            </w:hyperlink>
            <w:r w:rsidRPr="00A1171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воздушные и морские суда, суда внутреннего плавания» - является примером: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видов толкования права направлен на </w:t>
            </w:r>
            <w:r w:rsidRPr="00A11719">
              <w:rPr>
                <w:rStyle w:val="fontstyle01"/>
                <w:rFonts w:ascii="Times New Roman" w:hAnsi="Times New Roman" w:cs="Times New Roman"/>
                <w:color w:val="auto"/>
              </w:rPr>
              <w:t>выявление целей издания</w:t>
            </w: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719">
              <w:rPr>
                <w:rStyle w:val="fontstyle01"/>
                <w:rFonts w:ascii="Times New Roman" w:hAnsi="Times New Roman" w:cs="Times New Roman"/>
                <w:color w:val="auto"/>
              </w:rPr>
              <w:t>акта, как непосредственных, так и перспективных, конечных</w:t>
            </w: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Функциональное толкование;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Буквальное толкование;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Логическое толкование;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Телеологическое толкование.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юридическая конструкция приведена в норме: «Местом жительства несовершеннолетних, не достигших четырнадцати лет, или граждан, находящихся под опекой, признается место жительства их законных представителей - родителей, усыновителей или опекунов».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Правовая презумпция;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Правовая аксиома;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Правовая фикция.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 представителя договорной теории происхождения государства и права: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Дж. Локк;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Августин;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Людвиг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Фома Аквинский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34" w:type="dxa"/>
            <w:gridSpan w:val="4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вид диспозиции, указывающий на правило поведения, которое содержится в том же нормативном правовом акте, но в другой статье, называется: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Бланкетная диспозиция;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Составная диспозиция;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Факультативная диспозиция;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Отсылочная диспозиция.</w:t>
            </w:r>
          </w:p>
        </w:tc>
        <w:tc>
          <w:tcPr>
            <w:tcW w:w="425" w:type="dxa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11719" w:rsidRPr="00A11719" w:rsidTr="00D4799C">
        <w:tc>
          <w:tcPr>
            <w:tcW w:w="10915" w:type="dxa"/>
            <w:gridSpan w:val="6"/>
          </w:tcPr>
          <w:p w:rsidR="002B245F" w:rsidRPr="007D158B" w:rsidRDefault="002B245F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полностью правильный вариант ответа.</w:t>
            </w:r>
            <w:proofErr w:type="gramEnd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случае ошибки выставляется 0.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876AF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сего 18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  <w:proofErr w:type="gramEnd"/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могут быть изложены правовые нормы в статьях нормативно-правовых актов: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Бланкетный способ;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Императивный способ;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Коллизионный способ;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Ссылочный (отсылочный) способ;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Д. Прямой способ.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А, Г, Д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права к семье «общего права» относят: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Австрия;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США;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Узбекистан;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Новая Зеландия;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Ирландия;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Австралия;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Турция;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З. Вьетнам.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, Г, Д, Е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перечисленного относится к признакам нормативного правового акта?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Образуется в результате правотворческой деятельности уполномоченных органов;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Содержит нормы права, адресованные неопределенному кругу лиц;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Содержит в себе директивы, рассчитанные лишь на однократное применение;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Письменное оформление;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Д. Образуется в результате правоприменительной деятельности.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положениями теории права признаками права не являются: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Формальная определенность;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Нормативность;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Экономичность;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Общеобязательность;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Эффективность. 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В, Д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мыслители по вопросам происхождения государства придерживались теории насилия: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Аугусто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Пиночет;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Карл Каутский;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Герберт Спенсер;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Николай Карамзин;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Евгений Дюринг;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Людвиг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Ж. Фридрих Энгельс.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БДЕ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источникам права в теории права принято относить следующие понятия: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Историческая традиция;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Уголовно-правовой казус;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Судебный прецедент;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Нормативно-правовой акт;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Акт аутентичного толкования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Е. Юридический акт.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числу представителей патриархальной теории возникновения государства относятся: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Апостол Павел;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Фома Аквинский;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Роберт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Фильмер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Аристотель;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Огюст Конт;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Эмиль Дюркгейм;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Жак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З. Николай Михайловский.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В, Г,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зависимости от последствий, которые они вызывают, юридические факты подразделяются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Правоспособные;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Б. Правообразующие;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Правонарушающие;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Правоизменяющие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Правомерные;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Правопрекращающие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, Г, Е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7" w:type="dxa"/>
            <w:gridSpan w:val="3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формам реализации права не относятся: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Осуществление (использование)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Соблюдение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Создание права (правотворчество);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Применение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Исполнение права; </w:t>
            </w:r>
          </w:p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Е. Правонарушения.</w:t>
            </w:r>
          </w:p>
        </w:tc>
        <w:tc>
          <w:tcPr>
            <w:tcW w:w="992" w:type="dxa"/>
            <w:gridSpan w:val="2"/>
          </w:tcPr>
          <w:p w:rsidR="002B245F" w:rsidRPr="00A11719" w:rsidRDefault="002B245F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</w:tc>
      </w:tr>
      <w:tr w:rsidR="00A11719" w:rsidRPr="00A11719" w:rsidTr="0020372A">
        <w:tc>
          <w:tcPr>
            <w:tcW w:w="10915" w:type="dxa"/>
            <w:gridSpan w:val="6"/>
          </w:tcPr>
          <w:p w:rsidR="002B245F" w:rsidRPr="007D158B" w:rsidRDefault="002B245F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родовое понятие (что обобщает) для представленных ниже категорий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(По 3 балла за правильный ответ.</w:t>
            </w:r>
            <w:proofErr w:type="gramEnd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  <w:proofErr w:type="gramEnd"/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6" w:type="dxa"/>
            <w:gridSpan w:val="2"/>
          </w:tcPr>
          <w:p w:rsidR="002B245F" w:rsidRPr="00A11719" w:rsidRDefault="002B245F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Учёт; инкорпорация; кодификация; консолидация.</w:t>
            </w:r>
          </w:p>
        </w:tc>
        <w:tc>
          <w:tcPr>
            <w:tcW w:w="2003" w:type="dxa"/>
            <w:gridSpan w:val="3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Формы систематизации права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6" w:type="dxa"/>
            <w:gridSpan w:val="2"/>
          </w:tcPr>
          <w:p w:rsidR="002B245F" w:rsidRPr="00A11719" w:rsidRDefault="002B245F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Чрезвычайное; делегированное; подзаконное; непосредственное. </w:t>
            </w:r>
          </w:p>
        </w:tc>
        <w:tc>
          <w:tcPr>
            <w:tcW w:w="2003" w:type="dxa"/>
            <w:gridSpan w:val="3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Виды правотворчества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6" w:type="dxa"/>
            <w:gridSpan w:val="2"/>
          </w:tcPr>
          <w:p w:rsidR="002B245F" w:rsidRPr="00A11719" w:rsidRDefault="002B245F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Эрлих Е.;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С.А.Муромцев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Р.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Паунд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3" w:type="dxa"/>
            <w:gridSpan w:val="3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социологической школы права. </w:t>
            </w:r>
          </w:p>
        </w:tc>
      </w:tr>
      <w:tr w:rsidR="00A11719" w:rsidRPr="00A11719" w:rsidTr="00A11719">
        <w:tc>
          <w:tcPr>
            <w:tcW w:w="456" w:type="dxa"/>
          </w:tcPr>
          <w:p w:rsidR="002B245F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6" w:type="dxa"/>
            <w:gridSpan w:val="2"/>
          </w:tcPr>
          <w:p w:rsidR="002B245F" w:rsidRPr="00A11719" w:rsidRDefault="002B245F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Указы Президента РФ; локальные акты; постановления Правительства РФ; акты федеральных органов исполнительной власти.</w:t>
            </w:r>
          </w:p>
        </w:tc>
        <w:tc>
          <w:tcPr>
            <w:tcW w:w="2003" w:type="dxa"/>
            <w:gridSpan w:val="3"/>
          </w:tcPr>
          <w:p w:rsidR="002B245F" w:rsidRPr="00A11719" w:rsidRDefault="002B245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Подзаконные акты</w:t>
            </w:r>
          </w:p>
        </w:tc>
      </w:tr>
      <w:tr w:rsidR="00A11719" w:rsidRPr="00A11719" w:rsidTr="00A11719">
        <w:tc>
          <w:tcPr>
            <w:tcW w:w="456" w:type="dxa"/>
          </w:tcPr>
          <w:p w:rsidR="008474C3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6" w:type="dxa"/>
            <w:gridSpan w:val="2"/>
          </w:tcPr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Дозволение;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обязывание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; запрет.</w:t>
            </w:r>
          </w:p>
        </w:tc>
        <w:tc>
          <w:tcPr>
            <w:tcW w:w="2003" w:type="dxa"/>
            <w:gridSpan w:val="3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Способы правового воздействия</w:t>
            </w:r>
          </w:p>
        </w:tc>
      </w:tr>
      <w:tr w:rsidR="00A11719" w:rsidRPr="00A11719" w:rsidTr="00663DA8">
        <w:tc>
          <w:tcPr>
            <w:tcW w:w="10915" w:type="dxa"/>
            <w:gridSpan w:val="6"/>
          </w:tcPr>
          <w:p w:rsidR="008474C3" w:rsidRPr="007D158B" w:rsidRDefault="008474C3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представленном ряду найдите лишнее понятие. Свой выбор обоснуйте. 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(Всего 9 баллов)</w:t>
            </w:r>
          </w:p>
        </w:tc>
      </w:tr>
      <w:tr w:rsidR="00A11719" w:rsidRPr="00A11719" w:rsidTr="00A11719">
        <w:tc>
          <w:tcPr>
            <w:tcW w:w="456" w:type="dxa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6" w:type="dxa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Грамматическое толкование; буквальное; логическое; систематическое толкование; историко-политическое толкование. </w:t>
            </w:r>
          </w:p>
        </w:tc>
        <w:tc>
          <w:tcPr>
            <w:tcW w:w="5953" w:type="dxa"/>
            <w:gridSpan w:val="4"/>
          </w:tcPr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A11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Буквальное</w:t>
            </w:r>
            <w:proofErr w:type="gramEnd"/>
            <w:r w:rsidRPr="00A11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 балл)</w:t>
            </w: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Буквальное толкование права относится к классификации видов толкований по способам (1 балл), остальные – по объёму (1 балл)</w:t>
            </w:r>
          </w:p>
        </w:tc>
      </w:tr>
      <w:tr w:rsidR="00A11719" w:rsidRPr="00A11719" w:rsidTr="00A11719">
        <w:tc>
          <w:tcPr>
            <w:tcW w:w="456" w:type="dxa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6" w:type="dxa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Презумпция; аксиома; гипотеза; фикция. </w:t>
            </w:r>
          </w:p>
        </w:tc>
        <w:tc>
          <w:tcPr>
            <w:tcW w:w="5953" w:type="dxa"/>
            <w:gridSpan w:val="4"/>
          </w:tcPr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Гипотеза (1 балл)</w:t>
            </w: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Гипотеза </w:t>
            </w: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– часть структуры правовой нормы (1 балл);</w:t>
            </w: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- технико-правовые категории</w:t>
            </w:r>
          </w:p>
        </w:tc>
      </w:tr>
      <w:tr w:rsidR="00A11719" w:rsidRPr="00A11719" w:rsidTr="00A11719">
        <w:tc>
          <w:tcPr>
            <w:tcW w:w="456" w:type="dxa"/>
          </w:tcPr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6" w:type="dxa"/>
          </w:tcPr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Правовой институт; статья закона; отрасль права; норма права;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права. </w:t>
            </w:r>
          </w:p>
        </w:tc>
        <w:tc>
          <w:tcPr>
            <w:tcW w:w="5953" w:type="dxa"/>
            <w:gridSpan w:val="4"/>
          </w:tcPr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Статья закона (1 балл)</w:t>
            </w:r>
          </w:p>
          <w:p w:rsidR="008474C3" w:rsidRPr="00A11719" w:rsidRDefault="008474C3" w:rsidP="00A1171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74C3" w:rsidRPr="00A11719" w:rsidRDefault="008474C3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Статья закона относится к системе законодательства (1 балл), остальное – элементы системы права (1 балл).</w:t>
            </w:r>
          </w:p>
        </w:tc>
      </w:tr>
      <w:tr w:rsidR="00A11719" w:rsidRPr="00A11719" w:rsidTr="0042701B">
        <w:tc>
          <w:tcPr>
            <w:tcW w:w="10915" w:type="dxa"/>
            <w:gridSpan w:val="6"/>
          </w:tcPr>
          <w:p w:rsidR="008474C3" w:rsidRPr="007D158B" w:rsidRDefault="008474C3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(По 4 балла за полностью правильный ответ.</w:t>
            </w:r>
            <w:proofErr w:type="gramEnd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случае любой ошибки, ставиться 0. </w:t>
            </w:r>
            <w:proofErr w:type="gramStart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Всего 16 баллов)</w:t>
            </w:r>
            <w:proofErr w:type="gramEnd"/>
          </w:p>
        </w:tc>
      </w:tr>
      <w:tr w:rsidR="00A11719" w:rsidRPr="00A11719" w:rsidTr="00A11719">
        <w:tc>
          <w:tcPr>
            <w:tcW w:w="456" w:type="dxa"/>
          </w:tcPr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6" w:type="dxa"/>
            <w:gridSpan w:val="2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тип государства и характеристику, ему соответствующую: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Светское государство;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Правовое государство;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государство.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Государство осуществляет свою деятельность на основе разделения властей, признания прав человека и верховенства правового закона;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Политика государства направлена на создание условий, обеспечивающих достойную жизнь и свободное развитие человека;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Каждому гарантируется свобода вероисповедания, включая право исповедовать индивидуально или совместно с другими любую религию или не исповедовать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никакой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 –</w:t>
            </w:r>
          </w:p>
        </w:tc>
        <w:tc>
          <w:tcPr>
            <w:tcW w:w="2003" w:type="dxa"/>
            <w:gridSpan w:val="3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В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 – Б.</w:t>
            </w:r>
          </w:p>
        </w:tc>
      </w:tr>
      <w:tr w:rsidR="00A11719" w:rsidRPr="00A11719" w:rsidTr="00A11719">
        <w:tc>
          <w:tcPr>
            <w:tcW w:w="456" w:type="dxa"/>
          </w:tcPr>
          <w:p w:rsidR="00A11719" w:rsidRPr="00A11719" w:rsidRDefault="00A876A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6" w:type="dxa"/>
            <w:gridSpan w:val="2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Теологическая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Патриархальная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Договорная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Психологическая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Органическая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6. Теория насилия;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Марксистская теория происхождения государства;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Диффузная теория происхождения государства.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Конфуций;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Фриц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Лев Иосифович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Карл Каутский;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Владимир Ленин;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Августин;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Герберт Спенсер;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З. Томас Гоббс.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4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5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6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7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8 –</w:t>
            </w:r>
          </w:p>
        </w:tc>
        <w:tc>
          <w:tcPr>
            <w:tcW w:w="2003" w:type="dxa"/>
            <w:gridSpan w:val="3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–Е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А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3 -3-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4– В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5 – Ж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– Г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7 – Д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8 – Б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719" w:rsidRPr="00A11719" w:rsidTr="00A11719">
        <w:tc>
          <w:tcPr>
            <w:tcW w:w="456" w:type="dxa"/>
          </w:tcPr>
          <w:p w:rsidR="00A11719" w:rsidRPr="00A11719" w:rsidRDefault="00A876A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56" w:type="dxa"/>
            <w:gridSpan w:val="2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формы реализации права с конкретными примерами: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Андрей Воробьятников для трудоустройства учителем прошел обязательный медицинский осмотр;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Михаил Степкин, двигаясь на автомобиле, увидел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запрещяющий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 (кирпич) и сменил маршрут поездки;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Следователь Кириллов И.П. вынес постановление о возбуждении уголовного дела;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Артем Красавин зарегистрировался в качестве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самозанятого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Соблюдение права;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Исполнение права;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Использование (осуществление) права;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Применение права.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4 –  </w:t>
            </w:r>
          </w:p>
        </w:tc>
        <w:tc>
          <w:tcPr>
            <w:tcW w:w="2003" w:type="dxa"/>
            <w:gridSpan w:val="3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Б;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А;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Г;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 – В.</w:t>
            </w:r>
          </w:p>
        </w:tc>
      </w:tr>
      <w:tr w:rsidR="00A11719" w:rsidRPr="00A11719" w:rsidTr="00A11719">
        <w:tc>
          <w:tcPr>
            <w:tcW w:w="456" w:type="dxa"/>
          </w:tcPr>
          <w:p w:rsidR="008474C3" w:rsidRPr="00A11719" w:rsidRDefault="00A876AF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6" w:type="dxa"/>
            <w:gridSpan w:val="2"/>
          </w:tcPr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понятиями теории государства и права и их содержанием, согласно общепринятым положениям отечественной теории государства и права: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Форма государственного правления;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Форма государственного устройства;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Форма государства;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Политический режим.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Способ организации государственной власти (в наиболее широком смысле); определенная модель внутреннего устройства государства, включающая его территориальную организацию, принципы, способы образования и </w:t>
            </w: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взаимодействия высших органов государственной власти, а также методы осуществления государственной власти в государстве;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Организация высших органов власти, порядок их формирования, принципы и способы взаимодействия между органами государственной власти;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Совокупность способов и методов осуществления государственной власти, проявляющихся в отношениях государства и общества, характеризующих степень участия населения в осуществлении власти, состояние прав и свобод граждан;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Территориальная организация государственной власти.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8474C3" w:rsidRPr="00A11719" w:rsidRDefault="008474C3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  <w:tc>
          <w:tcPr>
            <w:tcW w:w="2003" w:type="dxa"/>
            <w:gridSpan w:val="3"/>
          </w:tcPr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Б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Г </w:t>
            </w:r>
          </w:p>
          <w:p w:rsidR="00A11719" w:rsidRPr="00A11719" w:rsidRDefault="00A11719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А </w:t>
            </w:r>
          </w:p>
          <w:p w:rsidR="008474C3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 – В</w:t>
            </w:r>
          </w:p>
        </w:tc>
      </w:tr>
      <w:tr w:rsidR="00A11719" w:rsidRPr="00A11719" w:rsidTr="007C7315">
        <w:tc>
          <w:tcPr>
            <w:tcW w:w="10915" w:type="dxa"/>
            <w:gridSpan w:val="6"/>
          </w:tcPr>
          <w:p w:rsidR="008474C3" w:rsidRPr="007D158B" w:rsidRDefault="00DA5576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Расположите последовательность:</w:t>
            </w:r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 за полностью правильный ответ.</w:t>
            </w:r>
            <w:proofErr w:type="gramEnd"/>
            <w:r w:rsidR="00A11719"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случае любой ошибки, ставится 0)</w:t>
            </w:r>
          </w:p>
        </w:tc>
      </w:tr>
      <w:tr w:rsidR="00A11719" w:rsidRPr="00A11719" w:rsidTr="00A11719">
        <w:tc>
          <w:tcPr>
            <w:tcW w:w="8912" w:type="dxa"/>
            <w:gridSpan w:val="3"/>
          </w:tcPr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Расставьте приведенные нормативно-правовые акты по иерархии (от наибольшей юридической силы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наименьшей):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Конституция Российской Федерации;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Указ Президента «Об утверждении общих принципов служебного поведения государственных служащих»;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Трудовой кодекс Российской Федерации;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Федеральный конституционный закон «О референдуме Российской Федерации»;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Постановление Правительства Российской Федерации «О внесении изменений в некоторые акты Правительства Российской Федерации»;</w:t>
            </w:r>
          </w:p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Приказ Министерства образования и науки РФ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      </w:r>
          </w:p>
        </w:tc>
        <w:tc>
          <w:tcPr>
            <w:tcW w:w="2003" w:type="dxa"/>
            <w:gridSpan w:val="3"/>
          </w:tcPr>
          <w:p w:rsidR="00A11719" w:rsidRPr="00A11719" w:rsidRDefault="00A11719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143256</w:t>
            </w:r>
          </w:p>
        </w:tc>
      </w:tr>
      <w:tr w:rsidR="00A11719" w:rsidRPr="00A11719" w:rsidTr="00A11719">
        <w:tc>
          <w:tcPr>
            <w:tcW w:w="8912" w:type="dxa"/>
            <w:gridSpan w:val="3"/>
          </w:tcPr>
          <w:p w:rsidR="00DA5576" w:rsidRPr="007D158B" w:rsidRDefault="00DA5576" w:rsidP="007D158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9F5E9"/>
              </w:rPr>
            </w:pPr>
            <w:r w:rsidRPr="007D158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Ознакомьтесь с представленным текстом и выполните задания. Ниже дан текст, в котором пропущены понятия, а также список терминов. Пропуски в тексте зашифрованы цифрами. Вставьте верные понятия вместо пропусков и заполните таблицу, указав в таблице ответа верное соответствие цифр и букв.</w:t>
            </w:r>
          </w:p>
          <w:p w:rsidR="00DA5576" w:rsidRDefault="00A876A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каждую правильную вставку.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12 баллов)</w:t>
            </w:r>
            <w:proofErr w:type="gramEnd"/>
          </w:p>
          <w:p w:rsidR="00A876AF" w:rsidRPr="00A11719" w:rsidRDefault="00A876AF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576" w:rsidRPr="00A11719" w:rsidRDefault="00DA5576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Происхождение этой идеи относится к далекому прошлому - к "Политике" Аристотеля, "Государству" Платона, другим древнегреческим учениям. Она получила продолжение в эпоху Возрождения, в трудах Г. </w:t>
            </w:r>
            <w:proofErr w:type="spell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Гроция</w:t>
            </w:r>
            <w:proofErr w:type="spell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 Гоббса, Дж. Локка, Ш.Л. Монтескье, Ж.Ж. Руссо, но сам термин 1__________стал устойчиво употребляться лишь в XVIII в. До этого научная мысль им практически не пользовалась, так как 2 __________и 3 __________ рассматривались как единое целое.</w:t>
            </w:r>
          </w:p>
          <w:p w:rsidR="00DA5576" w:rsidRPr="00A11719" w:rsidRDefault="00DA5576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 и в более позднее время принципиального различия между 2 __________ и 3__________ не проводилось. Разделить их было непросто, ведь 2 __________ - форма организации общества. Из этого, конечно, не следует, что общественные и государственно-властные структуры полностью и во всех случаях отождествлялись. Но уже В. Гумбольдт, И. Кант, Г.В.Ф. Гегель, К. Маркс, Ф. Энгельс, </w:t>
            </w:r>
            <w:proofErr w:type="spell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М.Вебер</w:t>
            </w:r>
            <w:proofErr w:type="spell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философы новой формации разграничивали эти явления, хотя четкой теории на этот счет еще не было.</w:t>
            </w:r>
          </w:p>
          <w:p w:rsidR="00DA5576" w:rsidRPr="00A11719" w:rsidRDefault="00DA5576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Очевидным было только хронологическое несовпадение названных категорий. Если </w:t>
            </w: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2__________ возникло примерно всего лишь шесть тысячелетий тому назад и в глобальном плане представляет собой сравнительно молодое образование, то 3 __________ насчитывает уже свыше полутора миллионов лет, а по последним данным науки - гораздо больше. Но в данном случае речь идет о периоде, когда 2__________ и 3__________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существовали вместе и создавалось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впечатление, что это - одно и то же. Понадобилось время, чтобы теоретики увидели разделяющие их грани и убедились в том, что одно есть часть другого.</w:t>
            </w:r>
          </w:p>
          <w:p w:rsidR="00DA5576" w:rsidRPr="00A11719" w:rsidRDefault="00DA5576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1__________ стали понимать особую сферу отношений, главным образом имущественных, рыночных, семейных, нравственных, которые должны были находиться в известной независимости от государства. В этом смысле 1__________ истолковывалось и как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т.е. такое, в котором помимо официальных институтов существует не подконтрольный им уклад жизни - область реализации интересов отдельных индивидов и их объединений, взаимоотношения товаропроизводителей и потребителей.</w:t>
            </w:r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Гегелю, 1__________ -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прежде всего система потребностей, основанная на частной собственности, а также религия, семья, сословия, государственное устройство, право, мораль, долг, культура, образование, законы и вытекающие из них взаимные юридические связи субъектов. Из естественного, "некультурного" состояния, писал Гегель, "люди должны вступить в 1__________, ибо только в последнем 5__________ обладают действительностью". При этом он подчеркивал, что подобное возможно лишь в "6__________". Иными словами, 1__________ противополагалось дикости, неразвитости. И под ним подразумевалось, конечно, классическое буржуазное общество.</w:t>
            </w:r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71"/>
              <w:gridCol w:w="4071"/>
            </w:tblGrid>
            <w:tr w:rsidR="00A11719" w:rsidRPr="00A11719" w:rsidTr="00DA5576">
              <w:tc>
                <w:tcPr>
                  <w:tcW w:w="4071" w:type="dxa"/>
                </w:tcPr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(словосочетания):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– право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государство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– общество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 – мораль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 – цивильный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– правовое государство 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современный мир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гражданское общество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– децентрализованный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правовые отношения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 – гуманное общество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– диспозитивный </w:t>
                  </w:r>
                </w:p>
                <w:p w:rsidR="00DA5576" w:rsidRPr="00A11719" w:rsidRDefault="00DA5576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 – индустриальное общество </w:t>
                  </w:r>
                </w:p>
              </w:tc>
              <w:tc>
                <w:tcPr>
                  <w:tcW w:w="4071" w:type="dxa"/>
                </w:tcPr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– </w:t>
                  </w:r>
                </w:p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 – </w:t>
                  </w:r>
                </w:p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 – </w:t>
                  </w:r>
                </w:p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– </w:t>
                  </w:r>
                </w:p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– </w:t>
                  </w:r>
                </w:p>
                <w:p w:rsidR="00DA5576" w:rsidRPr="00A11719" w:rsidRDefault="00DA5576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 – </w:t>
                  </w:r>
                </w:p>
              </w:tc>
            </w:tr>
          </w:tbl>
          <w:p w:rsidR="00DA5576" w:rsidRPr="00A11719" w:rsidRDefault="00DA5576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dxa"/>
            <w:gridSpan w:val="3"/>
          </w:tcPr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–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Б</w:t>
            </w:r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В</w:t>
            </w:r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Д</w:t>
            </w:r>
          </w:p>
          <w:p w:rsidR="00DA5576" w:rsidRPr="00A11719" w:rsidRDefault="00DA5576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К</w:t>
            </w:r>
          </w:p>
          <w:p w:rsidR="00DA5576" w:rsidRPr="00A11719" w:rsidRDefault="00DA5576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–Ж</w:t>
            </w:r>
          </w:p>
        </w:tc>
      </w:tr>
    </w:tbl>
    <w:p w:rsidR="00A41D65" w:rsidRDefault="00A41D65" w:rsidP="00A117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76AF" w:rsidRPr="00A11719" w:rsidRDefault="00A876AF" w:rsidP="00A117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8</w:t>
      </w:r>
      <w:r w:rsidR="007D15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sectPr w:rsidR="00A876AF" w:rsidRPr="00A1171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8B" w:rsidRDefault="00764F8B" w:rsidP="00A11719">
      <w:pPr>
        <w:spacing w:after="0" w:line="240" w:lineRule="auto"/>
      </w:pPr>
      <w:r>
        <w:separator/>
      </w:r>
    </w:p>
  </w:endnote>
  <w:endnote w:type="continuationSeparator" w:id="0">
    <w:p w:rsidR="00764F8B" w:rsidRDefault="00764F8B" w:rsidP="00A1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13269"/>
      <w:docPartObj>
        <w:docPartGallery w:val="Page Numbers (Bottom of Page)"/>
        <w:docPartUnique/>
      </w:docPartObj>
    </w:sdtPr>
    <w:sdtEndPr/>
    <w:sdtContent>
      <w:p w:rsidR="00A11719" w:rsidRDefault="00A117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58B">
          <w:rPr>
            <w:noProof/>
          </w:rPr>
          <w:t>6</w:t>
        </w:r>
        <w:r>
          <w:fldChar w:fldCharType="end"/>
        </w:r>
      </w:p>
    </w:sdtContent>
  </w:sdt>
  <w:p w:rsidR="00A11719" w:rsidRDefault="00A117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8B" w:rsidRDefault="00764F8B" w:rsidP="00A11719">
      <w:pPr>
        <w:spacing w:after="0" w:line="240" w:lineRule="auto"/>
      </w:pPr>
      <w:r>
        <w:separator/>
      </w:r>
    </w:p>
  </w:footnote>
  <w:footnote w:type="continuationSeparator" w:id="0">
    <w:p w:rsidR="00764F8B" w:rsidRDefault="00764F8B" w:rsidP="00A1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A0348"/>
    <w:multiLevelType w:val="hybridMultilevel"/>
    <w:tmpl w:val="0E5C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5F"/>
    <w:rsid w:val="002B245F"/>
    <w:rsid w:val="006F0908"/>
    <w:rsid w:val="00764F8B"/>
    <w:rsid w:val="007D158B"/>
    <w:rsid w:val="00835FF7"/>
    <w:rsid w:val="008474C3"/>
    <w:rsid w:val="00A11719"/>
    <w:rsid w:val="00A41D65"/>
    <w:rsid w:val="00A876AF"/>
    <w:rsid w:val="00DA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B245F"/>
    <w:rPr>
      <w:color w:val="0000FF"/>
      <w:u w:val="single"/>
    </w:rPr>
  </w:style>
  <w:style w:type="character" w:customStyle="1" w:styleId="fontstyle01">
    <w:name w:val="fontstyle01"/>
    <w:basedOn w:val="a0"/>
    <w:rsid w:val="002B245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1719"/>
  </w:style>
  <w:style w:type="paragraph" w:styleId="a7">
    <w:name w:val="footer"/>
    <w:basedOn w:val="a"/>
    <w:link w:val="a8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719"/>
  </w:style>
  <w:style w:type="paragraph" w:styleId="a9">
    <w:name w:val="List Paragraph"/>
    <w:basedOn w:val="a"/>
    <w:uiPriority w:val="34"/>
    <w:qFormat/>
    <w:rsid w:val="007D1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B245F"/>
    <w:rPr>
      <w:color w:val="0000FF"/>
      <w:u w:val="single"/>
    </w:rPr>
  </w:style>
  <w:style w:type="character" w:customStyle="1" w:styleId="fontstyle01">
    <w:name w:val="fontstyle01"/>
    <w:basedOn w:val="a0"/>
    <w:rsid w:val="002B245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1719"/>
  </w:style>
  <w:style w:type="paragraph" w:styleId="a7">
    <w:name w:val="footer"/>
    <w:basedOn w:val="a"/>
    <w:link w:val="a8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719"/>
  </w:style>
  <w:style w:type="paragraph" w:styleId="a9">
    <w:name w:val="List Paragraph"/>
    <w:basedOn w:val="a"/>
    <w:uiPriority w:val="34"/>
    <w:qFormat/>
    <w:rsid w:val="007D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42/2a54eb7c0c87a49c41aa10efb253f6bdea2bfcf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2023-10-20T07:03:00Z</dcterms:created>
  <dcterms:modified xsi:type="dcterms:W3CDTF">2023-10-23T11:59:00Z</dcterms:modified>
</cp:coreProperties>
</file>